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3E8A6" w14:textId="2DF908A3" w:rsidR="0097584C" w:rsidRDefault="0097584C" w:rsidP="0097584C">
      <w:pPr>
        <w:spacing w:line="276" w:lineRule="auto"/>
        <w:jc w:val="center"/>
        <w:rPr>
          <w:b/>
          <w:noProof/>
        </w:rPr>
      </w:pPr>
      <w:r>
        <w:rPr>
          <w:noProof/>
        </w:rPr>
        <w:t xml:space="preserve">                                                                                                                                            </w:t>
      </w:r>
      <w:r>
        <w:rPr>
          <w:b/>
          <w:noProof/>
        </w:rPr>
        <w:t>Projektas</w:t>
      </w:r>
    </w:p>
    <w:p w14:paraId="26610930" w14:textId="2B1B95AF" w:rsidR="0097584C" w:rsidRDefault="0097584C" w:rsidP="0097584C">
      <w:pPr>
        <w:spacing w:line="276" w:lineRule="auto"/>
        <w:jc w:val="center"/>
      </w:pPr>
      <w:r>
        <w:rPr>
          <w:noProof/>
        </w:rPr>
        <w:drawing>
          <wp:inline distT="0" distB="0" distL="0" distR="0" wp14:anchorId="65CAEC9B" wp14:editId="34653E8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3AA4AF4" w14:textId="77777777" w:rsidR="0097584C" w:rsidRDefault="0097584C" w:rsidP="0097584C">
      <w:pPr>
        <w:pStyle w:val="Antrat"/>
        <w:spacing w:line="276" w:lineRule="auto"/>
        <w:rPr>
          <w:sz w:val="24"/>
        </w:rPr>
      </w:pPr>
      <w:r>
        <w:rPr>
          <w:sz w:val="24"/>
        </w:rPr>
        <w:t>ANYKŠČIŲ RAJONO SAVIVALDYBĖS</w:t>
      </w:r>
    </w:p>
    <w:p w14:paraId="670A6EA5" w14:textId="77777777" w:rsidR="0097584C" w:rsidRDefault="0097584C" w:rsidP="0097584C">
      <w:pPr>
        <w:spacing w:line="276" w:lineRule="auto"/>
        <w:jc w:val="center"/>
        <w:rPr>
          <w:b/>
        </w:rPr>
      </w:pPr>
      <w:r>
        <w:rPr>
          <w:b/>
        </w:rPr>
        <w:t>TARYBA</w:t>
      </w:r>
    </w:p>
    <w:p w14:paraId="1643A176" w14:textId="77777777" w:rsidR="0097584C" w:rsidRDefault="0097584C" w:rsidP="0097584C">
      <w:pPr>
        <w:spacing w:line="276" w:lineRule="auto"/>
        <w:jc w:val="center"/>
        <w:rPr>
          <w:b/>
        </w:rPr>
      </w:pPr>
    </w:p>
    <w:p w14:paraId="3B95E676" w14:textId="77777777" w:rsidR="0097584C" w:rsidRDefault="0097584C" w:rsidP="0097584C">
      <w:pPr>
        <w:overflowPunct w:val="0"/>
        <w:autoSpaceDE w:val="0"/>
        <w:autoSpaceDN w:val="0"/>
        <w:adjustRightInd w:val="0"/>
        <w:spacing w:line="276" w:lineRule="auto"/>
        <w:ind w:right="283" w:firstLine="840"/>
        <w:jc w:val="center"/>
        <w:rPr>
          <w:b/>
        </w:rPr>
      </w:pPr>
      <w:r>
        <w:rPr>
          <w:b/>
        </w:rPr>
        <w:t xml:space="preserve">SPRENDIMAS </w:t>
      </w:r>
    </w:p>
    <w:p w14:paraId="00B7185C" w14:textId="77777777" w:rsidR="0097584C" w:rsidRDefault="0097584C" w:rsidP="0097584C">
      <w:pPr>
        <w:spacing w:line="276" w:lineRule="auto"/>
        <w:jc w:val="center"/>
        <w:rPr>
          <w:b/>
          <w:caps/>
        </w:rPr>
      </w:pPr>
      <w:r>
        <w:rPr>
          <w:b/>
          <w:caps/>
        </w:rPr>
        <w:t>Dėl ANYKŠČIŲ RAJONO SAVIVALDYBĖS TARYBOS 2014 M. BALANDŽIO 24 D. SPRENDIMO NR. 1-TS-190 „dėl DIDŽIAUSIO LEISTINO dARBUOTOJŲ, DIRBANČIŲ PAGAL DARBO SUTARTIS IR GAUNANČIŲ DARBO UŽMOKESTĮ IŠ SAVIVALDYBĖS BIUDŽETO, PAREIGYBIŲ SKAIČIAUS Anykščių menų centre tvirtinimo</w:t>
      </w:r>
      <w:r>
        <w:rPr>
          <w:b/>
          <w:bCs/>
        </w:rPr>
        <w:t xml:space="preserve">“ </w:t>
      </w:r>
      <w:r>
        <w:rPr>
          <w:b/>
          <w:caps/>
        </w:rPr>
        <w:t>PAKEITIMo</w:t>
      </w:r>
    </w:p>
    <w:p w14:paraId="0B2E2C96" w14:textId="77777777" w:rsidR="0097584C" w:rsidRDefault="0097584C" w:rsidP="0097584C">
      <w:pPr>
        <w:overflowPunct w:val="0"/>
        <w:autoSpaceDE w:val="0"/>
        <w:autoSpaceDN w:val="0"/>
        <w:adjustRightInd w:val="0"/>
        <w:spacing w:line="276" w:lineRule="auto"/>
        <w:ind w:right="283"/>
        <w:rPr>
          <w:b/>
          <w:szCs w:val="20"/>
        </w:rPr>
      </w:pPr>
    </w:p>
    <w:p w14:paraId="05711B96" w14:textId="03AF85A8" w:rsidR="0097584C" w:rsidRDefault="00000000" w:rsidP="0097584C">
      <w:pPr>
        <w:overflowPunct w:val="0"/>
        <w:autoSpaceDE w:val="0"/>
        <w:autoSpaceDN w:val="0"/>
        <w:adjustRightInd w:val="0"/>
        <w:spacing w:line="276" w:lineRule="auto"/>
        <w:ind w:right="283" w:firstLine="840"/>
        <w:jc w:val="center"/>
        <w:rPr>
          <w:szCs w:val="20"/>
        </w:rPr>
      </w:pPr>
      <w:fldSimple w:instr=" FILLIN &quot;data&quot; \* MERGEFORMAT ">
        <w:r w:rsidR="0097584C">
          <w:t xml:space="preserve">2022 m. </w:t>
        </w:r>
        <w:r w:rsidR="008573FE">
          <w:t xml:space="preserve">gruodžio        </w:t>
        </w:r>
        <w:r w:rsidR="0097584C">
          <w:t xml:space="preserve"> d.</w:t>
        </w:r>
      </w:fldSimple>
      <w:r w:rsidR="0097584C">
        <w:t xml:space="preserve"> Nr. 1-T-</w:t>
      </w:r>
      <w:r w:rsidR="0097584C">
        <w:rPr>
          <w:highlight w:val="yellow"/>
        </w:rPr>
        <w:fldChar w:fldCharType="begin"/>
      </w:r>
      <w:r w:rsidR="0097584C">
        <w:rPr>
          <w:highlight w:val="yellow"/>
        </w:rPr>
        <w:instrText xml:space="preserve"> FILLIN "indeksas" \* MERGEFORMAT </w:instrText>
      </w:r>
      <w:r w:rsidR="0097584C">
        <w:rPr>
          <w:highlight w:val="yellow"/>
        </w:rPr>
        <w:fldChar w:fldCharType="end"/>
      </w:r>
    </w:p>
    <w:p w14:paraId="5F3C0519" w14:textId="77777777" w:rsidR="0097584C" w:rsidRDefault="0097584C" w:rsidP="0097584C">
      <w:pPr>
        <w:overflowPunct w:val="0"/>
        <w:autoSpaceDE w:val="0"/>
        <w:autoSpaceDN w:val="0"/>
        <w:adjustRightInd w:val="0"/>
        <w:spacing w:line="276" w:lineRule="auto"/>
        <w:ind w:right="283" w:firstLine="840"/>
        <w:jc w:val="center"/>
      </w:pPr>
      <w:r>
        <w:t>Anykščiai</w:t>
      </w:r>
    </w:p>
    <w:p w14:paraId="1C9C69BC" w14:textId="77777777" w:rsidR="0097584C" w:rsidRDefault="0097584C" w:rsidP="0097584C">
      <w:pPr>
        <w:spacing w:line="276" w:lineRule="auto"/>
        <w:ind w:firstLine="720"/>
        <w:jc w:val="both"/>
        <w:rPr>
          <w:b/>
          <w:caps/>
        </w:rPr>
      </w:pPr>
    </w:p>
    <w:p w14:paraId="379124C5" w14:textId="33DBCFC1" w:rsidR="0097584C" w:rsidRDefault="0097584C" w:rsidP="0097584C">
      <w:pPr>
        <w:spacing w:line="276" w:lineRule="auto"/>
        <w:ind w:firstLine="720"/>
        <w:jc w:val="both"/>
        <w:rPr>
          <w:bCs/>
        </w:rPr>
      </w:pPr>
      <w:r>
        <w:rPr>
          <w:bCs/>
        </w:rPr>
        <w:t xml:space="preserve">Vadovaudamasi Lietuvos Respublikos vietos savivaldos įstatymo 16 straipsnio 4 dalimi, 18 straipsnio 1 dalimi, Lietuvos Respublikos biudžetinių įstaigų įstatymo 4 straipsnio 3 dalies 7 punktu, Lietuvos Respublikos valstybės tarnybos įstatymo 8 straipsnio 5 dalimi ir atsižvelgdama į Anykščių menų centro direktoriaus 2022 m. </w:t>
      </w:r>
      <w:r w:rsidR="00FA1CC3">
        <w:rPr>
          <w:bCs/>
        </w:rPr>
        <w:t>gruodžio 1</w:t>
      </w:r>
      <w:r>
        <w:rPr>
          <w:bCs/>
        </w:rPr>
        <w:t xml:space="preserve"> d. raštą Nr. SD-</w:t>
      </w:r>
      <w:r w:rsidR="00FA1CC3">
        <w:rPr>
          <w:bCs/>
        </w:rPr>
        <w:t>135</w:t>
      </w:r>
      <w:r>
        <w:rPr>
          <w:bCs/>
        </w:rPr>
        <w:t xml:space="preserve"> „Dėl didžiausio leistino darbuotojų, dirbančių pagal darbo sutartis, pareigybių skaičiaus Anykščių menų centre patvirtinimo“, Anykščių rajono savivaldybės taryba   n u s p r e n d ž i a:</w:t>
      </w:r>
    </w:p>
    <w:p w14:paraId="0344CF8A" w14:textId="0DDBB811" w:rsidR="0097584C" w:rsidRPr="009806F7" w:rsidRDefault="0097584C" w:rsidP="0097584C">
      <w:pPr>
        <w:spacing w:line="276" w:lineRule="auto"/>
        <w:jc w:val="both"/>
        <w:rPr>
          <w:bCs/>
        </w:rPr>
      </w:pPr>
      <w:r w:rsidRPr="0097584C">
        <w:rPr>
          <w:bCs/>
          <w:color w:val="FF0000"/>
        </w:rPr>
        <w:t xml:space="preserve">             </w:t>
      </w:r>
      <w:r w:rsidRPr="009806F7">
        <w:rPr>
          <w:bCs/>
        </w:rPr>
        <w:t>1. Pakeisti Anykščių rajono savivaldybės tarybos 2014 m. balandžio  24 d. sprendimo Nr. 1-TS-190 „Dėl didžiausio leistino darbuotojų, dirbančių pagal darbo sutartis ir gaunančių darbo užmokestį iš savivaldybės biudžeto, pareigybių skaičiaus Anykščių menų centre  tvirtinimo“ 1 punktą ir jį išdėstyti taip:</w:t>
      </w:r>
    </w:p>
    <w:p w14:paraId="563C5A61" w14:textId="5EB28ADD" w:rsidR="0097584C" w:rsidRPr="009806F7" w:rsidRDefault="0097584C" w:rsidP="0097584C">
      <w:pPr>
        <w:spacing w:line="276" w:lineRule="auto"/>
        <w:jc w:val="both"/>
        <w:rPr>
          <w:bCs/>
        </w:rPr>
      </w:pPr>
      <w:r w:rsidRPr="009806F7">
        <w:rPr>
          <w:bCs/>
        </w:rPr>
        <w:t xml:space="preserve">„1. </w:t>
      </w:r>
      <w:r w:rsidR="00D07EC0" w:rsidRPr="00D07EC0">
        <w:rPr>
          <w:bCs/>
        </w:rPr>
        <w:t>Patvirtinti didžiausią leistiną darbuotojų, dirbančių pagal darbo sutartis, pareigybių skaičių</w:t>
      </w:r>
      <w:r w:rsidRPr="009806F7">
        <w:rPr>
          <w:bCs/>
        </w:rPr>
        <w:t xml:space="preserve"> Anykščių menų centre – 1</w:t>
      </w:r>
      <w:r w:rsidR="00864A11">
        <w:rPr>
          <w:bCs/>
        </w:rPr>
        <w:t>3</w:t>
      </w:r>
      <w:r w:rsidRPr="009806F7">
        <w:rPr>
          <w:bCs/>
        </w:rPr>
        <w:t>.“.</w:t>
      </w:r>
    </w:p>
    <w:p w14:paraId="6F38CA0C" w14:textId="09ACE722" w:rsidR="0097584C" w:rsidRPr="0097584C" w:rsidRDefault="0097584C" w:rsidP="0097584C">
      <w:pPr>
        <w:pStyle w:val="Sraopastraipa"/>
        <w:numPr>
          <w:ilvl w:val="0"/>
          <w:numId w:val="3"/>
        </w:numPr>
        <w:spacing w:line="276" w:lineRule="auto"/>
        <w:jc w:val="both"/>
        <w:rPr>
          <w:bCs/>
        </w:rPr>
      </w:pPr>
      <w:r w:rsidRPr="009806F7">
        <w:rPr>
          <w:bCs/>
        </w:rPr>
        <w:t xml:space="preserve">Nustatyti, kad šis sprendimas įsigalioja </w:t>
      </w:r>
      <w:r w:rsidRPr="0097584C">
        <w:rPr>
          <w:bCs/>
        </w:rPr>
        <w:t>nuo 202</w:t>
      </w:r>
      <w:r w:rsidR="001532D0">
        <w:rPr>
          <w:bCs/>
        </w:rPr>
        <w:t xml:space="preserve">3 m. sausio 2 </w:t>
      </w:r>
      <w:r w:rsidRPr="0097584C">
        <w:rPr>
          <w:bCs/>
        </w:rPr>
        <w:t>d.</w:t>
      </w:r>
    </w:p>
    <w:p w14:paraId="70AC18E8" w14:textId="77777777" w:rsidR="0097584C" w:rsidRDefault="0097584C" w:rsidP="0097584C">
      <w:pPr>
        <w:spacing w:line="276" w:lineRule="auto"/>
        <w:ind w:firstLine="720"/>
        <w:jc w:val="both"/>
        <w:rPr>
          <w:bCs/>
        </w:rPr>
      </w:pPr>
      <w:r>
        <w:rPr>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5446183" w14:textId="77777777" w:rsidR="0097584C" w:rsidRDefault="0097584C" w:rsidP="0097584C">
      <w:pPr>
        <w:spacing w:line="276" w:lineRule="auto"/>
        <w:ind w:firstLine="720"/>
        <w:jc w:val="both"/>
        <w:rPr>
          <w:bCs/>
        </w:rPr>
      </w:pPr>
    </w:p>
    <w:p w14:paraId="7B5DA159" w14:textId="77777777" w:rsidR="0097584C" w:rsidRDefault="0097584C" w:rsidP="0097584C">
      <w:pPr>
        <w:spacing w:line="276" w:lineRule="auto"/>
        <w:ind w:firstLine="720"/>
        <w:jc w:val="both"/>
        <w:rPr>
          <w:bCs/>
        </w:rPr>
      </w:pPr>
    </w:p>
    <w:p w14:paraId="76EE2B10" w14:textId="1A33418A" w:rsidR="0097584C" w:rsidRDefault="0097584C" w:rsidP="0097584C">
      <w:pPr>
        <w:tabs>
          <w:tab w:val="right" w:pos="9638"/>
        </w:tabs>
        <w:spacing w:line="276" w:lineRule="auto"/>
      </w:pPr>
      <w:r>
        <w:t>Meras</w:t>
      </w:r>
      <w:r>
        <w:tab/>
        <w:t>Sigutis Obelevičius</w:t>
      </w:r>
    </w:p>
    <w:p w14:paraId="29F7070A" w14:textId="77777777" w:rsidR="0097584C" w:rsidRDefault="0097584C" w:rsidP="0097584C">
      <w:pPr>
        <w:spacing w:line="276" w:lineRule="auto"/>
        <w:rPr>
          <w:b/>
        </w:rPr>
      </w:pPr>
    </w:p>
    <w:p w14:paraId="6F5F7772" w14:textId="77777777" w:rsidR="00451172" w:rsidRDefault="00451172" w:rsidP="0097584C">
      <w:pPr>
        <w:spacing w:line="276" w:lineRule="auto"/>
        <w:jc w:val="center"/>
        <w:rPr>
          <w:b/>
        </w:rPr>
      </w:pPr>
    </w:p>
    <w:p w14:paraId="04D5D8C9" w14:textId="6B13BDA6" w:rsidR="0097584C" w:rsidRDefault="0097584C" w:rsidP="0097584C">
      <w:pPr>
        <w:spacing w:line="276" w:lineRule="auto"/>
        <w:jc w:val="center"/>
        <w:rPr>
          <w:b/>
          <w:caps/>
        </w:rPr>
      </w:pPr>
      <w:r>
        <w:rPr>
          <w:b/>
        </w:rPr>
        <w:lastRenderedPageBreak/>
        <w:t>SAVIVALDYBĖS TARYBOS SPRENDIMO „</w:t>
      </w:r>
      <w:r>
        <w:rPr>
          <w:b/>
          <w:caps/>
        </w:rPr>
        <w:t>Dėl ANYKŠČIŲ RAJONO SAVIVALDYBĖS TARYBOS 2014 M. BALANDŽIO 24 D. SPRENDIMO NR. 1-TS-190 „dėl DIDŽIAUSIO LEISTINO dARBUOTOJŲ, DIRBANČIŲ PAGAL DARBO SUTARTIS IR GAUNANČIŲ DARBO UŽMOKESTĮ IŠ SAVIVALDYBĖS BIUDŽETO, PAREIGYBIŲ SKAIČIAUS Anykščių menų centre tvirtinimo</w:t>
      </w:r>
      <w:r>
        <w:rPr>
          <w:b/>
          <w:bCs/>
        </w:rPr>
        <w:t xml:space="preserve">“ </w:t>
      </w:r>
      <w:r>
        <w:rPr>
          <w:b/>
          <w:caps/>
        </w:rPr>
        <w:t>PAKEITIMo“</w:t>
      </w:r>
    </w:p>
    <w:p w14:paraId="1AEA5BCE" w14:textId="77777777" w:rsidR="0097584C" w:rsidRDefault="0097584C" w:rsidP="0097584C">
      <w:pPr>
        <w:spacing w:line="276" w:lineRule="auto"/>
        <w:jc w:val="center"/>
        <w:rPr>
          <w:b/>
          <w:caps/>
        </w:rPr>
      </w:pPr>
      <w:r>
        <w:rPr>
          <w:b/>
        </w:rPr>
        <w:t>PROJEKTO AIŠKINAMASIS RAŠTAS</w:t>
      </w:r>
    </w:p>
    <w:p w14:paraId="2BD0BDF0" w14:textId="77777777" w:rsidR="0097584C" w:rsidRDefault="0097584C" w:rsidP="0097584C">
      <w:pPr>
        <w:spacing w:line="276" w:lineRule="auto"/>
        <w:ind w:firstLine="720"/>
        <w:jc w:val="both"/>
        <w:rPr>
          <w:b/>
        </w:rPr>
      </w:pPr>
    </w:p>
    <w:p w14:paraId="651EEA29" w14:textId="77777777" w:rsidR="00736140" w:rsidRDefault="0097584C" w:rsidP="00736140">
      <w:pPr>
        <w:tabs>
          <w:tab w:val="left" w:pos="993"/>
        </w:tabs>
        <w:spacing w:line="276" w:lineRule="auto"/>
        <w:jc w:val="both"/>
        <w:rPr>
          <w:b/>
        </w:rPr>
      </w:pPr>
      <w:r>
        <w:rPr>
          <w:b/>
        </w:rPr>
        <w:t>1. Sprendimo projekto tikslai ir uždaviniai:</w:t>
      </w:r>
    </w:p>
    <w:p w14:paraId="50168F9F" w14:textId="1F9C453B" w:rsidR="0097584C" w:rsidRPr="00736140" w:rsidRDefault="00736140" w:rsidP="00736140">
      <w:pPr>
        <w:tabs>
          <w:tab w:val="left" w:pos="993"/>
        </w:tabs>
        <w:spacing w:line="276" w:lineRule="auto"/>
        <w:jc w:val="both"/>
        <w:rPr>
          <w:b/>
        </w:rPr>
      </w:pPr>
      <w:r>
        <w:t xml:space="preserve">          </w:t>
      </w:r>
      <w:r w:rsidR="0097584C">
        <w:t xml:space="preserve">Gautas Anykščių menų centro direktoriaus 2022 m. </w:t>
      </w:r>
      <w:r w:rsidR="004A78B6">
        <w:t>gruodžio 1</w:t>
      </w:r>
      <w:r w:rsidR="00CA6085">
        <w:t xml:space="preserve"> d</w:t>
      </w:r>
      <w:r w:rsidR="0097584C">
        <w:t>. raštas Nr. SD-</w:t>
      </w:r>
      <w:r w:rsidR="004A78B6">
        <w:t>135</w:t>
      </w:r>
      <w:r w:rsidR="0097584C">
        <w:t xml:space="preserve"> „Dėl</w:t>
      </w:r>
      <w:r w:rsidR="0097584C">
        <w:rPr>
          <w:bCs/>
        </w:rPr>
        <w:t xml:space="preserve"> didžiausio leistino darbuotojų, dirbančių pagal darbo sutartis, pareigybių skaičiaus Anykščių menų centre patvirtinimo</w:t>
      </w:r>
      <w:r w:rsidR="0097584C">
        <w:t xml:space="preserve">“. Prašoma patvirtinti didžiausią </w:t>
      </w:r>
      <w:r w:rsidR="0097584C">
        <w:rPr>
          <w:bCs/>
        </w:rPr>
        <w:t xml:space="preserve">leistiną darbuotojų, dirbančių pagal darbo sutartis ir gaunančių darbo užmokestį iš savivaldybės biudžeto, </w:t>
      </w:r>
      <w:r w:rsidR="0097584C">
        <w:t xml:space="preserve">pareigybių skaičių </w:t>
      </w:r>
      <w:r w:rsidR="0097584C">
        <w:rPr>
          <w:bCs/>
        </w:rPr>
        <w:t>Anykščių menų centre – 1</w:t>
      </w:r>
      <w:r w:rsidR="006D1ADB">
        <w:rPr>
          <w:bCs/>
        </w:rPr>
        <w:t>3</w:t>
      </w:r>
      <w:r w:rsidR="0097584C">
        <w:rPr>
          <w:bCs/>
        </w:rPr>
        <w:t xml:space="preserve">. </w:t>
      </w:r>
    </w:p>
    <w:p w14:paraId="2908E74A" w14:textId="77777777" w:rsidR="006D1ADB" w:rsidRDefault="002370E5" w:rsidP="0097584C">
      <w:pPr>
        <w:tabs>
          <w:tab w:val="left" w:pos="993"/>
        </w:tabs>
        <w:spacing w:line="276" w:lineRule="auto"/>
        <w:ind w:firstLine="567"/>
        <w:jc w:val="both"/>
        <w:rPr>
          <w:bCs/>
        </w:rPr>
      </w:pPr>
      <w:r>
        <w:rPr>
          <w:bCs/>
        </w:rPr>
        <w:t xml:space="preserve">Atsižvelgiant į 2016 m. Anykščių menų centre atlikto veiklos vidaus audito rekomendaciją prašoma vyr. buhalterei padidinti darbo krūvį iki 1,0 etato (šiuo metu 0,75). </w:t>
      </w:r>
    </w:p>
    <w:p w14:paraId="0C90A6F9" w14:textId="4C36508D" w:rsidR="0097584C" w:rsidRDefault="002370E5" w:rsidP="004A78B6">
      <w:pPr>
        <w:tabs>
          <w:tab w:val="left" w:pos="993"/>
        </w:tabs>
        <w:spacing w:line="276" w:lineRule="auto"/>
        <w:ind w:firstLine="567"/>
        <w:jc w:val="both"/>
        <w:rPr>
          <w:bCs/>
        </w:rPr>
      </w:pPr>
      <w:r>
        <w:rPr>
          <w:bCs/>
        </w:rPr>
        <w:t xml:space="preserve">Pasaulio anykštėnų kūrybos kuratoriui </w:t>
      </w:r>
      <w:r w:rsidR="004A78B6">
        <w:rPr>
          <w:bCs/>
        </w:rPr>
        <w:t xml:space="preserve">(toliau – Kuratorius) </w:t>
      </w:r>
      <w:r w:rsidR="006D1ADB">
        <w:rPr>
          <w:bCs/>
        </w:rPr>
        <w:t xml:space="preserve">prašoma </w:t>
      </w:r>
      <w:r>
        <w:rPr>
          <w:bCs/>
        </w:rPr>
        <w:t xml:space="preserve">padidinti darbo krūvį iki 0,75 etato (šiuo metu 0,5) dėl </w:t>
      </w:r>
      <w:r w:rsidR="004A78B6">
        <w:rPr>
          <w:bCs/>
        </w:rPr>
        <w:t>padidėjusių atsakomybių ir veiklų krūvio. Kuratoriaus atsakomybės: parodų, koncertų, susitikimų rengimas, kūrybin</w:t>
      </w:r>
      <w:r w:rsidR="004D0C29">
        <w:rPr>
          <w:bCs/>
        </w:rPr>
        <w:t>io</w:t>
      </w:r>
      <w:r w:rsidR="004A78B6">
        <w:rPr>
          <w:bCs/>
        </w:rPr>
        <w:t xml:space="preserve"> ir menin</w:t>
      </w:r>
      <w:r w:rsidR="004D0C29">
        <w:rPr>
          <w:bCs/>
        </w:rPr>
        <w:t>io</w:t>
      </w:r>
      <w:r w:rsidR="004A78B6">
        <w:rPr>
          <w:bCs/>
        </w:rPr>
        <w:t xml:space="preserve"> Pasaulio anykštėnų palikim</w:t>
      </w:r>
      <w:r w:rsidR="004D0C29">
        <w:rPr>
          <w:bCs/>
        </w:rPr>
        <w:t>o tvarkymas</w:t>
      </w:r>
      <w:r w:rsidR="004A78B6">
        <w:rPr>
          <w:bCs/>
        </w:rPr>
        <w:t>, renka / sistemina / analizuoja / ruošia leidybai informaciją apie menininkus, koordinuoja tarptautinius ryšius bei Lietuvos mastu tarp bendruomenių ir įstaigų ir kt.</w:t>
      </w:r>
    </w:p>
    <w:p w14:paraId="24625AA0" w14:textId="77777777" w:rsidR="0097584C" w:rsidRDefault="0097584C" w:rsidP="0097584C">
      <w:pPr>
        <w:tabs>
          <w:tab w:val="left" w:pos="993"/>
        </w:tabs>
        <w:spacing w:line="276" w:lineRule="auto"/>
        <w:ind w:firstLine="567"/>
        <w:jc w:val="both"/>
        <w:rPr>
          <w:bCs/>
        </w:rPr>
      </w:pPr>
    </w:p>
    <w:p w14:paraId="6C3B807E" w14:textId="77777777" w:rsidR="0097584C" w:rsidRDefault="0097584C" w:rsidP="0097584C">
      <w:pPr>
        <w:tabs>
          <w:tab w:val="left" w:pos="993"/>
        </w:tabs>
        <w:spacing w:line="276" w:lineRule="auto"/>
        <w:jc w:val="both"/>
        <w:rPr>
          <w:b/>
        </w:rPr>
      </w:pPr>
      <w:r>
        <w:rPr>
          <w:rFonts w:eastAsia="Calibri"/>
          <w:b/>
        </w:rPr>
        <w:t xml:space="preserve">2. </w:t>
      </w:r>
      <w:r>
        <w:rPr>
          <w:b/>
        </w:rPr>
        <w:t>Siūlomos teisinio reguliavimo nuostatos ir laukiami rezultatai:</w:t>
      </w:r>
    </w:p>
    <w:p w14:paraId="16ACE4DE" w14:textId="0C3D8281" w:rsidR="0097584C" w:rsidRDefault="0097584C" w:rsidP="0097584C">
      <w:pPr>
        <w:tabs>
          <w:tab w:val="left" w:pos="993"/>
        </w:tabs>
        <w:spacing w:line="276" w:lineRule="auto"/>
        <w:jc w:val="both"/>
      </w:pPr>
      <w:r>
        <w:t>Didžiausias leistinas pareigybių skaičius atitiktų įstaigos nurodomus poreikius.</w:t>
      </w:r>
    </w:p>
    <w:p w14:paraId="01D4D27F" w14:textId="77777777" w:rsidR="0097584C" w:rsidRDefault="0097584C" w:rsidP="0097584C">
      <w:pPr>
        <w:tabs>
          <w:tab w:val="left" w:pos="993"/>
        </w:tabs>
        <w:spacing w:line="276" w:lineRule="auto"/>
        <w:jc w:val="both"/>
      </w:pPr>
    </w:p>
    <w:p w14:paraId="5C9C0E4D" w14:textId="77777777" w:rsidR="0097584C" w:rsidRDefault="0097584C" w:rsidP="0097584C">
      <w:pPr>
        <w:spacing w:line="276" w:lineRule="auto"/>
        <w:jc w:val="both"/>
        <w:rPr>
          <w:bCs/>
        </w:rPr>
      </w:pPr>
      <w:r>
        <w:rPr>
          <w:b/>
        </w:rPr>
        <w:t>3. Lėšų poreikis ir šaltiniai:</w:t>
      </w:r>
      <w:r>
        <w:rPr>
          <w:bCs/>
        </w:rPr>
        <w:t xml:space="preserve"> </w:t>
      </w:r>
    </w:p>
    <w:p w14:paraId="7584F076" w14:textId="1AE8156B" w:rsidR="0097584C" w:rsidRPr="00B26E96" w:rsidRDefault="0097584C" w:rsidP="0097584C">
      <w:pPr>
        <w:spacing w:line="276" w:lineRule="auto"/>
        <w:jc w:val="both"/>
        <w:rPr>
          <w:bCs/>
        </w:rPr>
      </w:pPr>
      <w:r>
        <w:rPr>
          <w:bCs/>
        </w:rPr>
        <w:t>Papildomai</w:t>
      </w:r>
      <w:r w:rsidR="00A13CF7">
        <w:rPr>
          <w:bCs/>
        </w:rPr>
        <w:t xml:space="preserve"> </w:t>
      </w:r>
      <w:r>
        <w:rPr>
          <w:bCs/>
        </w:rPr>
        <w:t>darbuotojų (</w:t>
      </w:r>
      <w:r w:rsidR="00A13CF7">
        <w:rPr>
          <w:bCs/>
        </w:rPr>
        <w:t xml:space="preserve">2 pareigybės po 0,25 </w:t>
      </w:r>
      <w:r>
        <w:rPr>
          <w:bCs/>
        </w:rPr>
        <w:t xml:space="preserve">etato) darbo užmokesčiui reikės </w:t>
      </w:r>
      <w:r w:rsidR="008E022B">
        <w:rPr>
          <w:bCs/>
        </w:rPr>
        <w:t>S</w:t>
      </w:r>
      <w:r>
        <w:rPr>
          <w:bCs/>
        </w:rPr>
        <w:t xml:space="preserve">avivaldybės biudžeto </w:t>
      </w:r>
      <w:r w:rsidRPr="00B26E96">
        <w:rPr>
          <w:bCs/>
        </w:rPr>
        <w:t>lėšų (</w:t>
      </w:r>
      <w:r w:rsidR="00B660CB" w:rsidRPr="00B26E96">
        <w:rPr>
          <w:bCs/>
        </w:rPr>
        <w:t>vyr. buhalterio</w:t>
      </w:r>
      <w:r w:rsidRPr="00B26E96">
        <w:rPr>
          <w:bCs/>
        </w:rPr>
        <w:t xml:space="preserve"> 0,</w:t>
      </w:r>
      <w:r w:rsidR="00B660CB" w:rsidRPr="00B26E96">
        <w:rPr>
          <w:bCs/>
        </w:rPr>
        <w:t>2</w:t>
      </w:r>
      <w:r w:rsidRPr="00B26E96">
        <w:rPr>
          <w:bCs/>
        </w:rPr>
        <w:t xml:space="preserve">5 etato – </w:t>
      </w:r>
      <w:r w:rsidR="00B26E96" w:rsidRPr="00B26E96">
        <w:rPr>
          <w:bCs/>
        </w:rPr>
        <w:t xml:space="preserve">443,98 </w:t>
      </w:r>
      <w:r w:rsidRPr="00B26E96">
        <w:rPr>
          <w:bCs/>
        </w:rPr>
        <w:t xml:space="preserve">Eur/mėn.; </w:t>
      </w:r>
      <w:r w:rsidR="00B660CB" w:rsidRPr="00B26E96">
        <w:rPr>
          <w:bCs/>
        </w:rPr>
        <w:t>Pasaulio anykštėnų kūrybos kuratoriaus</w:t>
      </w:r>
      <w:r w:rsidRPr="00B26E96">
        <w:rPr>
          <w:bCs/>
        </w:rPr>
        <w:t xml:space="preserve"> 0,</w:t>
      </w:r>
      <w:r w:rsidR="00B660CB" w:rsidRPr="00B26E96">
        <w:rPr>
          <w:bCs/>
        </w:rPr>
        <w:t>2</w:t>
      </w:r>
      <w:r w:rsidRPr="00B26E96">
        <w:rPr>
          <w:bCs/>
        </w:rPr>
        <w:t xml:space="preserve">5 etato – </w:t>
      </w:r>
      <w:r w:rsidR="00B26E96" w:rsidRPr="00B26E96">
        <w:rPr>
          <w:bCs/>
        </w:rPr>
        <w:t xml:space="preserve">372,37 </w:t>
      </w:r>
      <w:r w:rsidRPr="00B26E96">
        <w:rPr>
          <w:bCs/>
        </w:rPr>
        <w:t>Eur/mėn.).</w:t>
      </w:r>
    </w:p>
    <w:p w14:paraId="0809CF7D" w14:textId="77777777" w:rsidR="0097584C" w:rsidRDefault="0097584C" w:rsidP="0097584C">
      <w:pPr>
        <w:spacing w:line="276" w:lineRule="auto"/>
        <w:jc w:val="both"/>
        <w:rPr>
          <w:bCs/>
        </w:rPr>
      </w:pPr>
    </w:p>
    <w:p w14:paraId="7B69A22F" w14:textId="77777777" w:rsidR="0097584C" w:rsidRDefault="0097584C" w:rsidP="0097584C">
      <w:pPr>
        <w:spacing w:line="276" w:lineRule="auto"/>
        <w:jc w:val="both"/>
        <w:rPr>
          <w:b/>
        </w:rPr>
      </w:pPr>
      <w:r>
        <w:rPr>
          <w:b/>
        </w:rPr>
        <w:t>4. Numatomo teisinio reguliavimo poveikio vertinimo rezultatai, galimos neigiamos priimto sprendimo pasekmės ir kokių priemonių reikėtų imtis, kad tokių pasekmių būtų išvengta:</w:t>
      </w:r>
    </w:p>
    <w:p w14:paraId="28BFE6D2" w14:textId="77777777" w:rsidR="0097584C" w:rsidRDefault="0097584C" w:rsidP="0097584C">
      <w:pPr>
        <w:spacing w:line="276" w:lineRule="auto"/>
        <w:jc w:val="both"/>
      </w:pPr>
      <w:r>
        <w:t xml:space="preserve">Teisinio reguliavimo poveikio vertinimo rezultatai nevertinami. </w:t>
      </w:r>
    </w:p>
    <w:p w14:paraId="6506BD96" w14:textId="77777777" w:rsidR="0097584C" w:rsidRDefault="0097584C" w:rsidP="0097584C">
      <w:pPr>
        <w:spacing w:line="276" w:lineRule="auto"/>
        <w:jc w:val="both"/>
      </w:pPr>
      <w:r>
        <w:t>Neigiamų priimto sprendimo pasekmių nenumatoma.</w:t>
      </w:r>
    </w:p>
    <w:p w14:paraId="4EA3FF47" w14:textId="77777777" w:rsidR="0097584C" w:rsidRDefault="0097584C" w:rsidP="0097584C">
      <w:pPr>
        <w:spacing w:line="276" w:lineRule="auto"/>
        <w:jc w:val="both"/>
      </w:pPr>
    </w:p>
    <w:p w14:paraId="04853431" w14:textId="53D55524" w:rsidR="0097584C" w:rsidRDefault="0097584C" w:rsidP="0097584C">
      <w:pPr>
        <w:spacing w:line="276" w:lineRule="auto"/>
        <w:jc w:val="both"/>
        <w:rPr>
          <w:b/>
        </w:rPr>
      </w:pPr>
      <w:r>
        <w:rPr>
          <w:b/>
        </w:rPr>
        <w:t>5. Kokius teisės aktus būtina priimti, kokius galiojančius teisės aktus reikia pakeisti ar pripažinti netekusiais galios – kas ir kada juos turėtų priimti:</w:t>
      </w:r>
    </w:p>
    <w:p w14:paraId="052FF6C6" w14:textId="65804B74" w:rsidR="0097584C" w:rsidRPr="009806F7" w:rsidRDefault="005A23E8" w:rsidP="0097584C">
      <w:pPr>
        <w:spacing w:line="276" w:lineRule="auto"/>
        <w:jc w:val="both"/>
        <w:rPr>
          <w:bCs/>
        </w:rPr>
      </w:pPr>
      <w:r w:rsidRPr="009806F7">
        <w:rPr>
          <w:bCs/>
        </w:rPr>
        <w:t>Pakeisti Anykščių rajono savivaldybės tarybos 2014 m. balandžio  24 d. sprendimo Nr. 1-TS-190 „Dėl didžiausio leistino darbuotojų, dirbančių pagal darbo sutartis ir gaunančių darbo užmokestį iš savivaldybės biudžeto, pareigybių skaičiaus Anykščių menų centre  tvirtinimo“ 1 punktą.</w:t>
      </w:r>
    </w:p>
    <w:p w14:paraId="05DB944F" w14:textId="77777777" w:rsidR="005A23E8" w:rsidRDefault="005A23E8" w:rsidP="0097584C">
      <w:pPr>
        <w:spacing w:line="276" w:lineRule="auto"/>
        <w:jc w:val="both"/>
        <w:rPr>
          <w:b/>
        </w:rPr>
      </w:pPr>
    </w:p>
    <w:p w14:paraId="3860B444" w14:textId="77777777" w:rsidR="0097584C" w:rsidRDefault="0097584C" w:rsidP="0097584C">
      <w:pPr>
        <w:spacing w:line="276" w:lineRule="auto"/>
        <w:jc w:val="both"/>
        <w:rPr>
          <w:b/>
        </w:rPr>
      </w:pPr>
      <w:r>
        <w:rPr>
          <w:b/>
        </w:rPr>
        <w:t>6. Sprendimo įgyvendinimo terminai – kas, ką ir kada turėtų atlikti:</w:t>
      </w:r>
    </w:p>
    <w:p w14:paraId="4FA8C061" w14:textId="2DCBFAA8" w:rsidR="0097584C" w:rsidRDefault="0097584C" w:rsidP="0097584C">
      <w:pPr>
        <w:spacing w:line="276" w:lineRule="auto"/>
        <w:jc w:val="both"/>
      </w:pPr>
      <w:r>
        <w:t xml:space="preserve">Kultūros, turizmo ir komunikacijos skyriaus vyr. specialistui iki 2022 m. </w:t>
      </w:r>
      <w:r w:rsidR="00A13CF7">
        <w:t>gruodžio</w:t>
      </w:r>
      <w:r>
        <w:t xml:space="preserve"> </w:t>
      </w:r>
      <w:r w:rsidR="00A13CF7">
        <w:t>30</w:t>
      </w:r>
      <w:r>
        <w:t xml:space="preserve"> d. informuoti Anykščių menų centrą apie priimtą sprendimą.</w:t>
      </w:r>
    </w:p>
    <w:p w14:paraId="665B0348" w14:textId="77777777" w:rsidR="0097584C" w:rsidRDefault="0097584C" w:rsidP="0097584C">
      <w:pPr>
        <w:spacing w:line="276" w:lineRule="auto"/>
        <w:jc w:val="both"/>
        <w:rPr>
          <w:b/>
        </w:rPr>
      </w:pPr>
      <w:r>
        <w:rPr>
          <w:b/>
        </w:rPr>
        <w:t>7. Sprendimo projekto rengimo metu gauti specialistų vertinimai ir išvados:</w:t>
      </w:r>
    </w:p>
    <w:p w14:paraId="4159D24A" w14:textId="77777777" w:rsidR="0097584C" w:rsidRDefault="0097584C" w:rsidP="0097584C">
      <w:pPr>
        <w:spacing w:line="276" w:lineRule="auto"/>
        <w:jc w:val="both"/>
        <w:rPr>
          <w:b/>
        </w:rPr>
      </w:pPr>
      <w:r>
        <w:t>Negauti.</w:t>
      </w:r>
    </w:p>
    <w:p w14:paraId="2DE54750" w14:textId="77777777" w:rsidR="0097584C" w:rsidRDefault="0097584C" w:rsidP="0097584C">
      <w:pPr>
        <w:spacing w:line="276" w:lineRule="auto"/>
        <w:jc w:val="both"/>
      </w:pPr>
    </w:p>
    <w:p w14:paraId="4FED8727" w14:textId="77777777" w:rsidR="0097584C" w:rsidRDefault="0097584C" w:rsidP="0097584C">
      <w:pPr>
        <w:spacing w:line="276" w:lineRule="auto"/>
        <w:rPr>
          <w:b/>
        </w:rPr>
      </w:pPr>
      <w:r>
        <w:rPr>
          <w:b/>
        </w:rPr>
        <w:t>8. Kiti reikalingi pagrindimai, skaičiavimai ir paaiškinimai:</w:t>
      </w:r>
    </w:p>
    <w:p w14:paraId="0E178B48" w14:textId="77777777" w:rsidR="0097584C" w:rsidRDefault="0097584C" w:rsidP="0097584C">
      <w:pPr>
        <w:spacing w:line="276" w:lineRule="auto"/>
      </w:pPr>
      <w:r>
        <w:t>Nėra.</w:t>
      </w:r>
    </w:p>
    <w:p w14:paraId="384704BA" w14:textId="77777777" w:rsidR="0097584C" w:rsidRDefault="0097584C" w:rsidP="0097584C">
      <w:pPr>
        <w:spacing w:line="276" w:lineRule="auto"/>
      </w:pPr>
    </w:p>
    <w:p w14:paraId="178D168F" w14:textId="77777777" w:rsidR="0097584C" w:rsidRDefault="0097584C" w:rsidP="0097584C">
      <w:pPr>
        <w:spacing w:line="276" w:lineRule="auto"/>
        <w:rPr>
          <w:b/>
        </w:rPr>
      </w:pPr>
      <w:r>
        <w:rPr>
          <w:b/>
        </w:rPr>
        <w:t xml:space="preserve">9. Sprendimo projekto iniciatoriai ir rengėjai, pranešėjas: </w:t>
      </w:r>
    </w:p>
    <w:p w14:paraId="1AA690AA" w14:textId="77777777" w:rsidR="0097584C" w:rsidRDefault="0097584C" w:rsidP="0097584C">
      <w:pPr>
        <w:spacing w:line="276" w:lineRule="auto"/>
      </w:pPr>
      <w:r>
        <w:t>Iniciatorius – Anykščių menų centras.</w:t>
      </w:r>
    </w:p>
    <w:p w14:paraId="030898D0" w14:textId="5A0A3EA7" w:rsidR="0097584C" w:rsidRDefault="0097584C" w:rsidP="0097584C">
      <w:pPr>
        <w:spacing w:line="276" w:lineRule="auto"/>
      </w:pPr>
      <w:r>
        <w:t xml:space="preserve">Projekto rengėja – Kultūros, turizmo ir komunikacijos skyriaus </w:t>
      </w:r>
      <w:r w:rsidR="00A13CF7">
        <w:t>vyriausioji specialistė Inga Eidrigevičienė</w:t>
      </w:r>
      <w:r w:rsidR="00CA6085">
        <w:t>.</w:t>
      </w:r>
    </w:p>
    <w:p w14:paraId="7BDB08E0" w14:textId="77777777" w:rsidR="0097584C" w:rsidRDefault="0097584C" w:rsidP="0097584C">
      <w:pPr>
        <w:spacing w:line="276" w:lineRule="auto"/>
      </w:pPr>
      <w:r>
        <w:t xml:space="preserve">Pranešėja – Kultūros, turizmo ir komunikacijos skyriaus vedėja Kristina Jakubauskaitė-Veršelienė.            </w:t>
      </w:r>
    </w:p>
    <w:p w14:paraId="1CF064C1" w14:textId="77777777" w:rsidR="0097584C" w:rsidRDefault="0097584C" w:rsidP="0097584C">
      <w:pPr>
        <w:spacing w:line="276" w:lineRule="auto"/>
      </w:pPr>
    </w:p>
    <w:p w14:paraId="4D55EF64" w14:textId="77777777" w:rsidR="0097584C" w:rsidRDefault="0097584C" w:rsidP="0097584C">
      <w:pPr>
        <w:pStyle w:val="Pagrindinistekstas"/>
        <w:spacing w:line="276" w:lineRule="auto"/>
      </w:pPr>
    </w:p>
    <w:p w14:paraId="74CDC0C4" w14:textId="77777777" w:rsidR="0097584C" w:rsidRDefault="0097584C" w:rsidP="0097584C">
      <w:pPr>
        <w:pStyle w:val="Pagrindinistekstas"/>
        <w:spacing w:line="276" w:lineRule="auto"/>
      </w:pPr>
    </w:p>
    <w:p w14:paraId="14691F8F" w14:textId="77777777" w:rsidR="0097584C" w:rsidRDefault="0097584C" w:rsidP="0097584C">
      <w:pPr>
        <w:pStyle w:val="Pagrindinistekstas"/>
        <w:spacing w:line="276" w:lineRule="auto"/>
      </w:pPr>
    </w:p>
    <w:p w14:paraId="1FEC6A46" w14:textId="77777777" w:rsidR="0097584C" w:rsidRDefault="0097584C" w:rsidP="0097584C">
      <w:pPr>
        <w:pStyle w:val="Pagrindinistekstas"/>
        <w:spacing w:line="276" w:lineRule="auto"/>
      </w:pPr>
    </w:p>
    <w:p w14:paraId="4BB5B12F" w14:textId="77777777" w:rsidR="0097584C" w:rsidRDefault="0097584C" w:rsidP="0097584C">
      <w:pPr>
        <w:pStyle w:val="Pagrindinistekstas"/>
        <w:spacing w:line="276" w:lineRule="auto"/>
      </w:pPr>
    </w:p>
    <w:p w14:paraId="145B22EE" w14:textId="77777777" w:rsidR="0097584C" w:rsidRDefault="0097584C" w:rsidP="0097584C">
      <w:pPr>
        <w:pStyle w:val="Pagrindinistekstas"/>
        <w:spacing w:line="276" w:lineRule="auto"/>
      </w:pPr>
    </w:p>
    <w:p w14:paraId="0757C98C" w14:textId="77777777" w:rsidR="0097584C" w:rsidRDefault="0097584C" w:rsidP="0097584C">
      <w:pPr>
        <w:pStyle w:val="Pagrindinistekstas"/>
        <w:spacing w:line="276" w:lineRule="auto"/>
      </w:pPr>
      <w:r>
        <w:t xml:space="preserve">                                                                                                                         </w:t>
      </w:r>
    </w:p>
    <w:p w14:paraId="4DDBC578" w14:textId="77777777" w:rsidR="0097584C" w:rsidRDefault="0097584C" w:rsidP="0097584C">
      <w:pPr>
        <w:pStyle w:val="Antrats"/>
        <w:tabs>
          <w:tab w:val="left" w:pos="1296"/>
        </w:tabs>
        <w:spacing w:line="276" w:lineRule="auto"/>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14:paraId="03335C9F" w14:textId="77777777" w:rsidR="0097584C" w:rsidRDefault="0097584C" w:rsidP="0097584C">
      <w:pPr>
        <w:pStyle w:val="Antrats"/>
        <w:tabs>
          <w:tab w:val="left" w:pos="720"/>
        </w:tabs>
        <w:spacing w:line="276" w:lineRule="auto"/>
        <w:rPr>
          <w:rFonts w:ascii="Times New Roman" w:hAnsi="Times New Roman"/>
          <w:sz w:val="20"/>
          <w:lang w:val="lt-LT"/>
        </w:rPr>
      </w:pPr>
    </w:p>
    <w:p w14:paraId="6474F2F0" w14:textId="77777777" w:rsidR="0097584C" w:rsidRDefault="0097584C" w:rsidP="0097584C">
      <w:pPr>
        <w:pStyle w:val="Antrats"/>
        <w:tabs>
          <w:tab w:val="left" w:pos="720"/>
        </w:tabs>
        <w:spacing w:line="276" w:lineRule="auto"/>
        <w:rPr>
          <w:rFonts w:ascii="Times New Roman" w:hAnsi="Times New Roman"/>
          <w:sz w:val="20"/>
          <w:lang w:val="lt-LT"/>
        </w:rPr>
      </w:pPr>
    </w:p>
    <w:p w14:paraId="7598BD59" w14:textId="77777777" w:rsidR="0097584C" w:rsidRDefault="0097584C" w:rsidP="0097584C">
      <w:pPr>
        <w:spacing w:line="276" w:lineRule="auto"/>
      </w:pPr>
    </w:p>
    <w:p w14:paraId="7FA50035" w14:textId="77777777" w:rsidR="0097584C" w:rsidRDefault="0097584C" w:rsidP="0097584C">
      <w:pPr>
        <w:spacing w:line="276" w:lineRule="auto"/>
      </w:pPr>
    </w:p>
    <w:p w14:paraId="7805DB46" w14:textId="77777777" w:rsidR="0097584C" w:rsidRDefault="0097584C" w:rsidP="0097584C">
      <w:pPr>
        <w:spacing w:line="276" w:lineRule="auto"/>
      </w:pPr>
    </w:p>
    <w:p w14:paraId="13BA0D89" w14:textId="77777777" w:rsidR="0097584C" w:rsidRDefault="0097584C" w:rsidP="0097584C">
      <w:pPr>
        <w:spacing w:line="276" w:lineRule="auto"/>
      </w:pPr>
    </w:p>
    <w:p w14:paraId="63A5F30B" w14:textId="77777777" w:rsidR="0097584C" w:rsidRDefault="0097584C" w:rsidP="0097584C">
      <w:pPr>
        <w:tabs>
          <w:tab w:val="left" w:pos="0"/>
        </w:tabs>
        <w:spacing w:after="200" w:line="276" w:lineRule="auto"/>
        <w:ind w:firstLine="709"/>
        <w:jc w:val="both"/>
      </w:pPr>
    </w:p>
    <w:p w14:paraId="1D8D9DBA" w14:textId="77777777" w:rsidR="00DD2ACA" w:rsidRDefault="00DD2ACA"/>
    <w:sectPr w:rsidR="00DD2AC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1741A"/>
    <w:multiLevelType w:val="hybridMultilevel"/>
    <w:tmpl w:val="B4F49946"/>
    <w:lvl w:ilvl="0" w:tplc="947614F4">
      <w:start w:val="1"/>
      <w:numFmt w:val="decimal"/>
      <w:lvlText w:val="%1."/>
      <w:lvlJc w:val="left"/>
      <w:pPr>
        <w:tabs>
          <w:tab w:val="num" w:pos="360"/>
        </w:tabs>
        <w:ind w:left="360" w:hanging="360"/>
      </w:pPr>
      <w:rPr>
        <w:rFonts w:ascii="Times New Roman" w:eastAsia="Times New Roman" w:hAnsi="Times New Roman" w:cs="Times New Roman"/>
        <w:color w:val="auto"/>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64A72CB1"/>
    <w:multiLevelType w:val="hybridMultilevel"/>
    <w:tmpl w:val="1750B270"/>
    <w:lvl w:ilvl="0" w:tplc="B7FA9E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1701234">
    <w:abstractNumId w:val="0"/>
  </w:num>
  <w:num w:numId="2" w16cid:durableId="178814211">
    <w:abstractNumId w:val="0"/>
  </w:num>
  <w:num w:numId="3" w16cid:durableId="1584994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84C"/>
    <w:rsid w:val="00061639"/>
    <w:rsid w:val="001532D0"/>
    <w:rsid w:val="002370E5"/>
    <w:rsid w:val="003F7859"/>
    <w:rsid w:val="00451172"/>
    <w:rsid w:val="004A78B6"/>
    <w:rsid w:val="004C3042"/>
    <w:rsid w:val="004D0C29"/>
    <w:rsid w:val="005A23E8"/>
    <w:rsid w:val="006D1ADB"/>
    <w:rsid w:val="00736140"/>
    <w:rsid w:val="007D2186"/>
    <w:rsid w:val="008573FE"/>
    <w:rsid w:val="00864A11"/>
    <w:rsid w:val="008E022B"/>
    <w:rsid w:val="008E496F"/>
    <w:rsid w:val="0097584C"/>
    <w:rsid w:val="009806F7"/>
    <w:rsid w:val="00A13CF7"/>
    <w:rsid w:val="00AB7806"/>
    <w:rsid w:val="00AF1F9F"/>
    <w:rsid w:val="00B26E96"/>
    <w:rsid w:val="00B660CB"/>
    <w:rsid w:val="00CA6085"/>
    <w:rsid w:val="00CD56DD"/>
    <w:rsid w:val="00D07EC0"/>
    <w:rsid w:val="00DD2ACA"/>
    <w:rsid w:val="00F57D6C"/>
    <w:rsid w:val="00FA1C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06605"/>
  <w15:chartTrackingRefBased/>
  <w15:docId w15:val="{E1FA3762-472E-4320-A3C8-ACDD60D4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84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97584C"/>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rsid w:val="0097584C"/>
    <w:rPr>
      <w:rFonts w:ascii="TimesLT" w:eastAsia="Times New Roman" w:hAnsi="TimesLT" w:cs="Times New Roman"/>
      <w:szCs w:val="20"/>
      <w:lang w:val="en-US"/>
    </w:rPr>
  </w:style>
  <w:style w:type="paragraph" w:styleId="Antrat">
    <w:name w:val="caption"/>
    <w:basedOn w:val="prastasis"/>
    <w:next w:val="prastasis"/>
    <w:semiHidden/>
    <w:unhideWhenUsed/>
    <w:qFormat/>
    <w:rsid w:val="0097584C"/>
    <w:pPr>
      <w:jc w:val="center"/>
    </w:pPr>
    <w:rPr>
      <w:b/>
      <w:sz w:val="28"/>
      <w:szCs w:val="20"/>
      <w:lang w:eastAsia="en-US"/>
    </w:rPr>
  </w:style>
  <w:style w:type="paragraph" w:styleId="Pagrindinistekstas">
    <w:name w:val="Body Text"/>
    <w:basedOn w:val="prastasis"/>
    <w:link w:val="PagrindinistekstasDiagrama"/>
    <w:semiHidden/>
    <w:unhideWhenUsed/>
    <w:rsid w:val="0097584C"/>
    <w:pPr>
      <w:jc w:val="both"/>
    </w:pPr>
    <w:rPr>
      <w:sz w:val="22"/>
      <w:szCs w:val="20"/>
    </w:rPr>
  </w:style>
  <w:style w:type="character" w:customStyle="1" w:styleId="PagrindinistekstasDiagrama">
    <w:name w:val="Pagrindinis tekstas Diagrama"/>
    <w:basedOn w:val="Numatytasispastraiposriftas"/>
    <w:link w:val="Pagrindinistekstas"/>
    <w:semiHidden/>
    <w:rsid w:val="0097584C"/>
    <w:rPr>
      <w:rFonts w:eastAsia="Times New Roman" w:cs="Times New Roman"/>
      <w:sz w:val="22"/>
      <w:szCs w:val="20"/>
      <w:lang w:eastAsia="lt-LT"/>
    </w:rPr>
  </w:style>
  <w:style w:type="paragraph" w:styleId="Sraopastraipa">
    <w:name w:val="List Paragraph"/>
    <w:basedOn w:val="prastasis"/>
    <w:uiPriority w:val="34"/>
    <w:qFormat/>
    <w:rsid w:val="00975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3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3619</Words>
  <Characters>2063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2022-12-20T11:47:00Z</dcterms:created>
  <dcterms:modified xsi:type="dcterms:W3CDTF">2022-12-20T11:47:00Z</dcterms:modified>
</cp:coreProperties>
</file>